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DB0AEA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75pt;margin-top:-21.85pt;width:41.7pt;height:54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B91CCE" w:rsidRPr="00B91CCE" w:rsidRDefault="00B91CCE" w:rsidP="00D50A84">
      <w:pPr>
        <w:jc w:val="center"/>
        <w:rPr>
          <w:sz w:val="16"/>
          <w:szCs w:val="16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(пятый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proofErr w:type="gramStart"/>
      <w:r w:rsidRPr="00181C00">
        <w:rPr>
          <w:sz w:val="24"/>
          <w:szCs w:val="24"/>
        </w:rPr>
        <w:t>Р</w:t>
      </w:r>
      <w:proofErr w:type="gramEnd"/>
      <w:r w:rsidRPr="00181C00">
        <w:rPr>
          <w:sz w:val="24"/>
          <w:szCs w:val="24"/>
        </w:rPr>
        <w:t xml:space="preserve"> Е Ш Е Н И Е</w:t>
      </w:r>
    </w:p>
    <w:p w:rsidR="00D50A84" w:rsidRPr="00181C00" w:rsidRDefault="00D50A84" w:rsidP="00D50A8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>от 26 января 2016г. №</w:t>
      </w:r>
      <w:r w:rsidR="00181C00">
        <w:rPr>
          <w:sz w:val="24"/>
          <w:szCs w:val="24"/>
          <w:u w:val="single"/>
        </w:rPr>
        <w:t xml:space="preserve"> </w:t>
      </w:r>
      <w:r w:rsidR="009A37C3">
        <w:rPr>
          <w:sz w:val="24"/>
          <w:szCs w:val="24"/>
          <w:u w:val="single"/>
        </w:rPr>
        <w:t>7</w:t>
      </w:r>
      <w:r w:rsidR="00F01E42" w:rsidRPr="00181C00">
        <w:rPr>
          <w:sz w:val="24"/>
          <w:szCs w:val="24"/>
          <w:u w:val="single"/>
        </w:rPr>
        <w:t>-н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г. Мыски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181C00" w:rsidRDefault="00181C00" w:rsidP="00181C00">
      <w:pPr>
        <w:tabs>
          <w:tab w:val="left" w:pos="9540"/>
        </w:tabs>
        <w:ind w:right="5105"/>
        <w:jc w:val="both"/>
        <w:rPr>
          <w:b w:val="0"/>
          <w:color w:val="000000"/>
          <w:sz w:val="24"/>
          <w:szCs w:val="24"/>
        </w:rPr>
      </w:pPr>
    </w:p>
    <w:p w:rsidR="00EF3C2B" w:rsidRDefault="00EF3C2B" w:rsidP="00181C00">
      <w:pPr>
        <w:tabs>
          <w:tab w:val="left" w:pos="9540"/>
        </w:tabs>
        <w:ind w:right="5105"/>
        <w:jc w:val="both"/>
        <w:rPr>
          <w:b w:val="0"/>
          <w:color w:val="000000"/>
          <w:sz w:val="24"/>
          <w:szCs w:val="24"/>
        </w:rPr>
      </w:pPr>
    </w:p>
    <w:p w:rsidR="009A37C3" w:rsidRPr="009A37C3" w:rsidRDefault="009A37C3" w:rsidP="009A37C3">
      <w:pPr>
        <w:tabs>
          <w:tab w:val="left" w:pos="9540"/>
        </w:tabs>
        <w:ind w:right="5389"/>
        <w:jc w:val="both"/>
        <w:rPr>
          <w:b w:val="0"/>
          <w:sz w:val="24"/>
          <w:szCs w:val="24"/>
        </w:rPr>
      </w:pPr>
      <w:r w:rsidRPr="009A37C3">
        <w:rPr>
          <w:b w:val="0"/>
          <w:color w:val="000000"/>
          <w:sz w:val="24"/>
          <w:szCs w:val="24"/>
        </w:rPr>
        <w:t xml:space="preserve">О предоставлении мер социальной поддержки по оплате за жилое помещение и коммунальные услуги отдельным категориям граждан,  проживающим на территории Мысковского  городского  округа  </w:t>
      </w:r>
    </w:p>
    <w:p w:rsidR="00181C00" w:rsidRPr="00181C00" w:rsidRDefault="00181C0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181C00" w:rsidRPr="00181C00" w:rsidRDefault="00181C00" w:rsidP="00DA3DDA">
      <w:pPr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A906A7">
        <w:rPr>
          <w:b w:val="0"/>
          <w:sz w:val="24"/>
          <w:szCs w:val="24"/>
        </w:rPr>
        <w:t xml:space="preserve">В </w:t>
      </w:r>
      <w:r w:rsidR="00A906A7">
        <w:rPr>
          <w:b w:val="0"/>
          <w:sz w:val="24"/>
          <w:szCs w:val="24"/>
        </w:rPr>
        <w:t xml:space="preserve">соответствии с </w:t>
      </w:r>
      <w:r w:rsidR="00A906A7" w:rsidRPr="00A906A7">
        <w:rPr>
          <w:b w:val="0"/>
          <w:sz w:val="24"/>
          <w:szCs w:val="24"/>
        </w:rPr>
        <w:t>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</w:t>
      </w:r>
      <w:r w:rsidR="00A906A7">
        <w:rPr>
          <w:b w:val="0"/>
          <w:sz w:val="24"/>
          <w:szCs w:val="24"/>
        </w:rPr>
        <w:t xml:space="preserve">, </w:t>
      </w:r>
      <w:hyperlink r:id="rId9" w:history="1">
        <w:r w:rsidR="000A30E1" w:rsidRPr="000A30E1">
          <w:rPr>
            <w:b w:val="0"/>
            <w:sz w:val="24"/>
            <w:szCs w:val="24"/>
          </w:rPr>
          <w:t>пунк</w:t>
        </w:r>
        <w:r w:rsidR="00A65118">
          <w:rPr>
            <w:b w:val="0"/>
            <w:sz w:val="24"/>
            <w:szCs w:val="24"/>
          </w:rPr>
          <w:t>т</w:t>
        </w:r>
        <w:r w:rsidR="000A30E1">
          <w:rPr>
            <w:b w:val="0"/>
            <w:sz w:val="24"/>
            <w:szCs w:val="24"/>
          </w:rPr>
          <w:t>ом</w:t>
        </w:r>
        <w:r w:rsidR="000A30E1" w:rsidRPr="000A30E1">
          <w:rPr>
            <w:b w:val="0"/>
            <w:sz w:val="24"/>
            <w:szCs w:val="24"/>
          </w:rPr>
          <w:t xml:space="preserve"> 5 статьи 20</w:t>
        </w:r>
      </w:hyperlink>
      <w:r w:rsidR="000A30E1" w:rsidRPr="000A30E1">
        <w:rPr>
          <w:b w:val="0"/>
          <w:sz w:val="24"/>
          <w:szCs w:val="24"/>
        </w:rPr>
        <w:t xml:space="preserve"> Федерального закона от 06.10.№ 131-ФЗ «Об общих принципах организации местного самоуправления в Российской Федерации»</w:t>
      </w:r>
      <w:r w:rsidRPr="00181C00">
        <w:rPr>
          <w:b w:val="0"/>
          <w:sz w:val="24"/>
          <w:szCs w:val="24"/>
        </w:rPr>
        <w:t xml:space="preserve">, </w:t>
      </w:r>
      <w:r w:rsidR="005F7DA2">
        <w:rPr>
          <w:b w:val="0"/>
          <w:sz w:val="24"/>
          <w:szCs w:val="24"/>
        </w:rPr>
        <w:t xml:space="preserve">руководствуясь </w:t>
      </w:r>
      <w:r w:rsidRPr="00181C00">
        <w:rPr>
          <w:b w:val="0"/>
          <w:sz w:val="24"/>
          <w:szCs w:val="24"/>
        </w:rPr>
        <w:t xml:space="preserve">статьей 32 Устава Мысковского городского округа, </w:t>
      </w:r>
      <w:r w:rsidRPr="00181C00">
        <w:rPr>
          <w:b w:val="0"/>
          <w:color w:val="000000"/>
          <w:sz w:val="24"/>
          <w:szCs w:val="24"/>
        </w:rPr>
        <w:t>Совет народных депутатов Мысковского городского округа</w:t>
      </w:r>
      <w:proofErr w:type="gramEnd"/>
    </w:p>
    <w:p w:rsidR="00181C00" w:rsidRPr="0094222F" w:rsidRDefault="00181C00" w:rsidP="00DA3DDA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4222F">
        <w:rPr>
          <w:color w:val="000000"/>
          <w:sz w:val="24"/>
          <w:szCs w:val="24"/>
        </w:rPr>
        <w:t>р</w:t>
      </w:r>
      <w:proofErr w:type="gramEnd"/>
      <w:r w:rsidRPr="0094222F">
        <w:rPr>
          <w:color w:val="000000"/>
          <w:sz w:val="24"/>
          <w:szCs w:val="24"/>
        </w:rPr>
        <w:t xml:space="preserve"> е ш и л:</w:t>
      </w:r>
    </w:p>
    <w:p w:rsidR="00181C00" w:rsidRPr="00181C00" w:rsidRDefault="00181C00" w:rsidP="00DA3DDA">
      <w:pPr>
        <w:ind w:firstLine="720"/>
        <w:jc w:val="both"/>
        <w:rPr>
          <w:b w:val="0"/>
          <w:color w:val="000000"/>
          <w:sz w:val="24"/>
          <w:szCs w:val="24"/>
        </w:rPr>
      </w:pPr>
    </w:p>
    <w:p w:rsidR="009A37C3" w:rsidRPr="009A37C3" w:rsidRDefault="009A37C3" w:rsidP="009A37C3">
      <w:pPr>
        <w:tabs>
          <w:tab w:val="left" w:pos="9540"/>
        </w:tabs>
        <w:ind w:right="-5" w:firstLine="709"/>
        <w:jc w:val="both"/>
        <w:rPr>
          <w:b w:val="0"/>
          <w:color w:val="000000"/>
          <w:sz w:val="24"/>
          <w:szCs w:val="24"/>
        </w:rPr>
      </w:pPr>
      <w:r w:rsidRPr="009A37C3">
        <w:rPr>
          <w:b w:val="0"/>
          <w:color w:val="000000"/>
          <w:sz w:val="24"/>
          <w:szCs w:val="24"/>
        </w:rPr>
        <w:t xml:space="preserve">1. Предоставить меры социальной поддержки по оплате отдельным категориям граждан, проживающим в Мысковском городском округе: </w:t>
      </w:r>
    </w:p>
    <w:p w:rsidR="009A37C3" w:rsidRPr="009A37C3" w:rsidRDefault="009A37C3" w:rsidP="009A37C3">
      <w:pPr>
        <w:tabs>
          <w:tab w:val="left" w:pos="9360"/>
        </w:tabs>
        <w:suppressAutoHyphens/>
        <w:ind w:right="-5" w:firstLine="709"/>
        <w:jc w:val="both"/>
        <w:rPr>
          <w:b w:val="0"/>
          <w:color w:val="000000"/>
          <w:sz w:val="24"/>
          <w:szCs w:val="24"/>
        </w:rPr>
      </w:pPr>
      <w:r w:rsidRPr="009A37C3">
        <w:rPr>
          <w:b w:val="0"/>
          <w:color w:val="000000"/>
          <w:sz w:val="24"/>
          <w:szCs w:val="24"/>
        </w:rPr>
        <w:t>1.1. Детям-сиротам, детям, оставшимся без попечения родителей, и опекунам, совместно с ними проживающим предоставляется компенсация расходов на оплату жилых помещений в размере 30 процентов:</w:t>
      </w:r>
    </w:p>
    <w:p w:rsidR="009A37C3" w:rsidRPr="009A37C3" w:rsidRDefault="00DB0AEA" w:rsidP="009A37C3">
      <w:pPr>
        <w:tabs>
          <w:tab w:val="left" w:pos="9360"/>
        </w:tabs>
        <w:suppressAutoHyphens/>
        <w:ind w:right="-5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 w:rsidR="009A37C3" w:rsidRPr="009A37C3">
        <w:rPr>
          <w:b w:val="0"/>
          <w:color w:val="000000"/>
          <w:sz w:val="24"/>
          <w:szCs w:val="24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2) </w:t>
      </w:r>
      <w:r w:rsidR="009A37C3" w:rsidRPr="009A37C3">
        <w:rPr>
          <w:b w:val="0"/>
          <w:color w:val="000000"/>
          <w:sz w:val="24"/>
          <w:szCs w:val="24"/>
        </w:rPr>
        <w:t>взноса на капитальный ремонт общего имущества в многоквартирном доме, но не более 30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Коллегией Администрации Кемеровской области, и занимаемой общей площади жилых помещений (в коммунальных квартирах – занимаемой жилой площади) в пределах региональных стандартов нормативной площади жилого</w:t>
      </w:r>
      <w:proofErr w:type="gramEnd"/>
      <w:r w:rsidR="009A37C3" w:rsidRPr="009A37C3">
        <w:rPr>
          <w:b w:val="0"/>
          <w:color w:val="000000"/>
          <w:sz w:val="24"/>
          <w:szCs w:val="24"/>
        </w:rPr>
        <w:t xml:space="preserve"> помещения</w:t>
      </w:r>
      <w:r w:rsidR="00E418AC">
        <w:rPr>
          <w:b w:val="0"/>
          <w:color w:val="000000"/>
          <w:sz w:val="24"/>
          <w:szCs w:val="24"/>
        </w:rPr>
        <w:t>.</w:t>
      </w:r>
    </w:p>
    <w:p w:rsidR="009A37C3" w:rsidRPr="009A37C3" w:rsidRDefault="009A37C3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9A37C3">
        <w:rPr>
          <w:b w:val="0"/>
          <w:color w:val="000000"/>
          <w:sz w:val="24"/>
          <w:szCs w:val="24"/>
        </w:rPr>
        <w:t>1.2. Опекунам, совместно проживающим с детьми</w:t>
      </w:r>
      <w:r w:rsidR="00E418AC">
        <w:rPr>
          <w:b w:val="0"/>
          <w:color w:val="000000"/>
          <w:sz w:val="24"/>
          <w:szCs w:val="24"/>
        </w:rPr>
        <w:t xml:space="preserve"> </w:t>
      </w:r>
      <w:r w:rsidRPr="009A37C3">
        <w:rPr>
          <w:b w:val="0"/>
          <w:color w:val="000000"/>
          <w:sz w:val="24"/>
          <w:szCs w:val="24"/>
        </w:rPr>
        <w:t xml:space="preserve">- сиротами и </w:t>
      </w:r>
      <w:proofErr w:type="gramStart"/>
      <w:r w:rsidRPr="009A37C3">
        <w:rPr>
          <w:b w:val="0"/>
          <w:color w:val="000000"/>
          <w:sz w:val="24"/>
          <w:szCs w:val="24"/>
        </w:rPr>
        <w:t>детьми, оставшимися без попечения родителей предоставляется</w:t>
      </w:r>
      <w:proofErr w:type="gramEnd"/>
      <w:r w:rsidRPr="009A37C3">
        <w:rPr>
          <w:b w:val="0"/>
          <w:color w:val="000000"/>
          <w:sz w:val="24"/>
          <w:szCs w:val="24"/>
        </w:rPr>
        <w:t xml:space="preserve">  компенсация расходов на оплату коммунальных услуг в размере  30 процентов: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 w:rsidR="009A37C3" w:rsidRPr="009A37C3">
        <w:rPr>
          <w:b w:val="0"/>
          <w:color w:val="000000"/>
          <w:sz w:val="24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 xml:space="preserve">2) </w:t>
      </w:r>
      <w:r w:rsidR="009A37C3" w:rsidRPr="009A37C3">
        <w:rPr>
          <w:b w:val="0"/>
          <w:sz w:val="24"/>
          <w:szCs w:val="24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</w:t>
      </w:r>
      <w:proofErr w:type="gramEnd"/>
      <w:r w:rsidR="009A37C3" w:rsidRPr="009A37C3">
        <w:rPr>
          <w:b w:val="0"/>
          <w:sz w:val="24"/>
          <w:szCs w:val="24"/>
        </w:rPr>
        <w:t xml:space="preserve">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</w:t>
      </w:r>
      <w:r w:rsidR="00E418AC">
        <w:rPr>
          <w:b w:val="0"/>
          <w:sz w:val="24"/>
          <w:szCs w:val="24"/>
        </w:rPr>
        <w:t>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8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3) </w:t>
      </w:r>
      <w:r w:rsidR="009A37C3" w:rsidRPr="009A37C3">
        <w:rPr>
          <w:b w:val="0"/>
          <w:color w:val="000000"/>
          <w:sz w:val="24"/>
          <w:szCs w:val="24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</w:t>
      </w:r>
      <w:r w:rsidR="00E418AC">
        <w:rPr>
          <w:b w:val="0"/>
          <w:color w:val="000000"/>
          <w:sz w:val="24"/>
          <w:szCs w:val="24"/>
        </w:rPr>
        <w:t>ва, не более одного раза в год -</w:t>
      </w:r>
      <w:r w:rsidR="009A37C3" w:rsidRPr="009A37C3">
        <w:rPr>
          <w:b w:val="0"/>
          <w:color w:val="000000"/>
          <w:sz w:val="24"/>
          <w:szCs w:val="24"/>
        </w:rPr>
        <w:t xml:space="preserve"> при проживании в домах, не имеющих центрального отопления.</w:t>
      </w:r>
      <w:r w:rsidR="009A37C3" w:rsidRPr="009A37C3">
        <w:rPr>
          <w:b w:val="0"/>
          <w:color w:val="008000"/>
          <w:sz w:val="24"/>
          <w:szCs w:val="24"/>
        </w:rPr>
        <w:t xml:space="preserve"> </w:t>
      </w:r>
      <w:r w:rsidR="009A37C3" w:rsidRPr="009A37C3">
        <w:rPr>
          <w:b w:val="0"/>
          <w:sz w:val="24"/>
          <w:szCs w:val="24"/>
        </w:rPr>
        <w:t xml:space="preserve"> </w:t>
      </w:r>
    </w:p>
    <w:p w:rsidR="009A37C3" w:rsidRPr="009A37C3" w:rsidRDefault="009A37C3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9A37C3">
        <w:rPr>
          <w:b w:val="0"/>
          <w:sz w:val="24"/>
          <w:szCs w:val="24"/>
        </w:rPr>
        <w:t>1.3. П</w:t>
      </w:r>
      <w:r w:rsidRPr="009A37C3">
        <w:rPr>
          <w:b w:val="0"/>
          <w:color w:val="000000"/>
          <w:sz w:val="24"/>
          <w:szCs w:val="24"/>
        </w:rPr>
        <w:t>риемным родителям и их родным детям предоставляется компенсация расходов на оплату коммунальных услуг в размере 30 процентов: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 w:rsidR="009A37C3" w:rsidRPr="009A37C3">
        <w:rPr>
          <w:b w:val="0"/>
          <w:color w:val="000000"/>
          <w:sz w:val="24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2) </w:t>
      </w:r>
      <w:r w:rsidR="009A37C3" w:rsidRPr="009A37C3">
        <w:rPr>
          <w:b w:val="0"/>
          <w:sz w:val="24"/>
          <w:szCs w:val="24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</w:t>
      </w:r>
      <w:proofErr w:type="gramEnd"/>
      <w:r w:rsidR="009A37C3" w:rsidRPr="009A37C3">
        <w:rPr>
          <w:b w:val="0"/>
          <w:sz w:val="24"/>
          <w:szCs w:val="24"/>
        </w:rPr>
        <w:t xml:space="preserve">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8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3) </w:t>
      </w:r>
      <w:r w:rsidR="009A37C3" w:rsidRPr="009A37C3">
        <w:rPr>
          <w:b w:val="0"/>
          <w:color w:val="000000"/>
          <w:sz w:val="24"/>
          <w:szCs w:val="24"/>
        </w:rP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топлива, не более одного раза в год </w:t>
      </w:r>
      <w:r w:rsidR="00E418AC">
        <w:rPr>
          <w:b w:val="0"/>
          <w:color w:val="000000"/>
          <w:sz w:val="24"/>
          <w:szCs w:val="24"/>
        </w:rPr>
        <w:t>-</w:t>
      </w:r>
      <w:r w:rsidR="009A37C3" w:rsidRPr="009A37C3">
        <w:rPr>
          <w:b w:val="0"/>
          <w:color w:val="000000"/>
          <w:sz w:val="24"/>
          <w:szCs w:val="24"/>
        </w:rPr>
        <w:t xml:space="preserve"> при проживании в домах, не имеющих центрального отопления.</w:t>
      </w:r>
    </w:p>
    <w:p w:rsidR="009A37C3" w:rsidRPr="009A37C3" w:rsidRDefault="009A37C3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9A37C3">
        <w:rPr>
          <w:b w:val="0"/>
          <w:color w:val="000000"/>
          <w:sz w:val="24"/>
          <w:szCs w:val="24"/>
        </w:rPr>
        <w:t>1.4. Одиноким матерям и  совместно с ними проживающим детям, в отношении которых матери являются одинокими, у которых среднедушевой доход на каждого члена семьи ниже прожиточного минимума на душу населения, компенсация расходов на оплату коммунальных услуг предоставляется  в размере 30 процентов: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 w:rsidR="009A37C3" w:rsidRPr="009A37C3">
        <w:rPr>
          <w:b w:val="0"/>
          <w:color w:val="000000"/>
          <w:sz w:val="24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2) </w:t>
      </w:r>
      <w:r w:rsidR="009A37C3" w:rsidRPr="009A37C3">
        <w:rPr>
          <w:b w:val="0"/>
          <w:sz w:val="24"/>
          <w:szCs w:val="24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</w:t>
      </w:r>
      <w:proofErr w:type="gramEnd"/>
      <w:r w:rsidR="009A37C3" w:rsidRPr="009A37C3">
        <w:rPr>
          <w:b w:val="0"/>
          <w:sz w:val="24"/>
          <w:szCs w:val="24"/>
        </w:rPr>
        <w:t xml:space="preserve">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9A37C3" w:rsidRPr="009A37C3" w:rsidRDefault="00DB0AEA" w:rsidP="009A37C3">
      <w:pPr>
        <w:spacing w:line="120" w:lineRule="atLeast"/>
        <w:ind w:firstLine="709"/>
        <w:jc w:val="both"/>
        <w:rPr>
          <w:b w:val="0"/>
          <w:color w:val="008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3) </w:t>
      </w:r>
      <w:r w:rsidR="009A37C3" w:rsidRPr="009A37C3">
        <w:rPr>
          <w:b w:val="0"/>
          <w:color w:val="000000"/>
          <w:sz w:val="24"/>
          <w:szCs w:val="24"/>
        </w:rP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топлива, не более одного раза в год </w:t>
      </w:r>
      <w:r w:rsidR="00E418AC">
        <w:rPr>
          <w:b w:val="0"/>
          <w:color w:val="000000"/>
          <w:sz w:val="24"/>
          <w:szCs w:val="24"/>
        </w:rPr>
        <w:t>-</w:t>
      </w:r>
      <w:r w:rsidR="009A37C3" w:rsidRPr="009A37C3">
        <w:rPr>
          <w:b w:val="0"/>
          <w:color w:val="000000"/>
          <w:sz w:val="24"/>
          <w:szCs w:val="24"/>
        </w:rPr>
        <w:t xml:space="preserve"> при проживании в домах, не имеющих центрального отопления.</w:t>
      </w:r>
      <w:r w:rsidR="009A37C3" w:rsidRPr="009A37C3">
        <w:rPr>
          <w:b w:val="0"/>
          <w:color w:val="008000"/>
          <w:sz w:val="24"/>
          <w:szCs w:val="24"/>
        </w:rPr>
        <w:t xml:space="preserve"> </w:t>
      </w:r>
    </w:p>
    <w:p w:rsidR="009A37C3" w:rsidRPr="009A37C3" w:rsidRDefault="009A37C3" w:rsidP="009A37C3">
      <w:pPr>
        <w:ind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 xml:space="preserve">2. Меры социальной поддержки по оплате жилого помещения и коммунальных </w:t>
      </w:r>
      <w:r w:rsidRPr="009A37C3">
        <w:rPr>
          <w:b w:val="0"/>
          <w:sz w:val="24"/>
          <w:szCs w:val="24"/>
        </w:rPr>
        <w:lastRenderedPageBreak/>
        <w:t>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9A37C3" w:rsidRPr="009A37C3" w:rsidRDefault="009A37C3" w:rsidP="009A37C3">
      <w:pPr>
        <w:ind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>3. Предусмотреть в муниципальной программе «Повышение уровня социальной защиты населения Мысковского городского округа на 2015-2017 годы» расходы, связанные с реализацией данного решения.</w:t>
      </w:r>
    </w:p>
    <w:p w:rsidR="009A37C3" w:rsidRPr="009A37C3" w:rsidRDefault="009A37C3" w:rsidP="009A37C3">
      <w:pPr>
        <w:tabs>
          <w:tab w:val="left" w:pos="9355"/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>4. Считать утратившим силу решение Совета народных депутатов Мысковского городского округа от 22.10.2013 №14-н «</w:t>
      </w:r>
      <w:r w:rsidRPr="009A37C3">
        <w:rPr>
          <w:b w:val="0"/>
          <w:color w:val="000000"/>
          <w:sz w:val="24"/>
          <w:szCs w:val="24"/>
        </w:rPr>
        <w:t xml:space="preserve">О предоставлении мер социальной поддержки по оплате за жилое помещение и коммунальные услуги отдельным категориям граждан,  проживающим на территории Мысковского городского округа». </w:t>
      </w:r>
    </w:p>
    <w:p w:rsidR="00181C00" w:rsidRPr="009A37C3" w:rsidRDefault="00181C00" w:rsidP="009A37C3">
      <w:pPr>
        <w:ind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760CB5">
        <w:rPr>
          <w:b w:val="0"/>
          <w:sz w:val="24"/>
          <w:szCs w:val="24"/>
        </w:rPr>
        <w:t>.</w:t>
      </w:r>
      <w:bookmarkStart w:id="0" w:name="_GoBack"/>
      <w:bookmarkEnd w:id="0"/>
      <w:r w:rsidRPr="009A37C3">
        <w:rPr>
          <w:b w:val="0"/>
          <w:sz w:val="24"/>
          <w:szCs w:val="24"/>
        </w:rPr>
        <w:t xml:space="preserve"> </w:t>
      </w:r>
    </w:p>
    <w:p w:rsidR="00181C00" w:rsidRPr="009A37C3" w:rsidRDefault="00181C00" w:rsidP="009A37C3">
      <w:pPr>
        <w:tabs>
          <w:tab w:val="left" w:pos="9180"/>
        </w:tabs>
        <w:ind w:right="49"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 (обнародования) </w:t>
      </w:r>
      <w:r w:rsidRPr="009A37C3">
        <w:rPr>
          <w:b w:val="0"/>
          <w:color w:val="000000"/>
          <w:sz w:val="24"/>
          <w:szCs w:val="24"/>
        </w:rPr>
        <w:t xml:space="preserve">и распространяет свое действие на </w:t>
      </w:r>
      <w:r w:rsidR="00AB1B1B" w:rsidRPr="009A37C3">
        <w:rPr>
          <w:b w:val="0"/>
          <w:color w:val="000000"/>
          <w:sz w:val="24"/>
          <w:szCs w:val="24"/>
        </w:rPr>
        <w:t>правоотношения,</w:t>
      </w:r>
      <w:r w:rsidRPr="009A37C3">
        <w:rPr>
          <w:b w:val="0"/>
          <w:color w:val="000000"/>
          <w:sz w:val="24"/>
          <w:szCs w:val="24"/>
        </w:rPr>
        <w:t xml:space="preserve"> возникшие </w:t>
      </w:r>
      <w:r w:rsidRPr="009A37C3">
        <w:rPr>
          <w:b w:val="0"/>
          <w:sz w:val="24"/>
          <w:szCs w:val="24"/>
        </w:rPr>
        <w:t>с 01.01.2016</w:t>
      </w:r>
      <w:r w:rsidR="00AB1B1B" w:rsidRPr="009A37C3">
        <w:rPr>
          <w:b w:val="0"/>
          <w:sz w:val="24"/>
          <w:szCs w:val="24"/>
        </w:rPr>
        <w:t xml:space="preserve"> </w:t>
      </w:r>
      <w:r w:rsidRPr="009A37C3">
        <w:rPr>
          <w:b w:val="0"/>
          <w:sz w:val="24"/>
          <w:szCs w:val="24"/>
        </w:rPr>
        <w:t>г</w:t>
      </w:r>
      <w:r w:rsidR="00AB1B1B" w:rsidRPr="009A37C3">
        <w:rPr>
          <w:b w:val="0"/>
          <w:sz w:val="24"/>
          <w:szCs w:val="24"/>
        </w:rPr>
        <w:t>ода</w:t>
      </w:r>
      <w:r w:rsidRPr="009A37C3">
        <w:rPr>
          <w:b w:val="0"/>
          <w:sz w:val="24"/>
          <w:szCs w:val="24"/>
        </w:rPr>
        <w:t xml:space="preserve">. </w:t>
      </w:r>
    </w:p>
    <w:p w:rsidR="00BE0B66" w:rsidRPr="009A37C3" w:rsidRDefault="00BE0B66" w:rsidP="009A37C3">
      <w:pPr>
        <w:ind w:firstLine="709"/>
        <w:jc w:val="both"/>
        <w:rPr>
          <w:b w:val="0"/>
          <w:sz w:val="24"/>
          <w:szCs w:val="24"/>
        </w:rPr>
      </w:pPr>
      <w:r w:rsidRPr="009A37C3">
        <w:rPr>
          <w:b w:val="0"/>
          <w:sz w:val="24"/>
          <w:szCs w:val="24"/>
        </w:rPr>
        <w:t xml:space="preserve">4. </w:t>
      </w:r>
      <w:proofErr w:type="gramStart"/>
      <w:r w:rsidRPr="009A37C3">
        <w:rPr>
          <w:b w:val="0"/>
          <w:sz w:val="24"/>
          <w:szCs w:val="24"/>
        </w:rPr>
        <w:t>Контроль за</w:t>
      </w:r>
      <w:proofErr w:type="gramEnd"/>
      <w:r w:rsidRPr="009A37C3">
        <w:rPr>
          <w:b w:val="0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E0B66" w:rsidRPr="009A37C3" w:rsidRDefault="00BE0B66" w:rsidP="009A37C3">
      <w:pPr>
        <w:ind w:firstLine="709"/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          </w:t>
      </w:r>
      <w:r w:rsidRPr="00AB1B1B">
        <w:rPr>
          <w:sz w:val="24"/>
          <w:szCs w:val="24"/>
        </w:rPr>
        <w:t xml:space="preserve">   Е.В. Тимофеев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  <w:t xml:space="preserve"> </w:t>
      </w:r>
      <w:r w:rsidR="001D62C4" w:rsidRPr="00AB1B1B">
        <w:rPr>
          <w:sz w:val="24"/>
          <w:szCs w:val="24"/>
        </w:rPr>
        <w:t xml:space="preserve">      </w:t>
      </w:r>
      <w:r w:rsidR="00F01E42" w:rsidRPr="00AB1B1B">
        <w:rPr>
          <w:sz w:val="24"/>
          <w:szCs w:val="24"/>
        </w:rPr>
        <w:t xml:space="preserve">  Д.Л.</w:t>
      </w:r>
      <w:r w:rsidRPr="00AB1B1B">
        <w:rPr>
          <w:sz w:val="24"/>
          <w:szCs w:val="24"/>
        </w:rPr>
        <w:t>Иванов</w:t>
      </w:r>
    </w:p>
    <w:p w:rsidR="00BE0B66" w:rsidRPr="00181C00" w:rsidRDefault="00BE0B66" w:rsidP="00D50A84">
      <w:pPr>
        <w:rPr>
          <w:b w:val="0"/>
          <w:sz w:val="24"/>
          <w:szCs w:val="24"/>
        </w:rPr>
      </w:pPr>
    </w:p>
    <w:p w:rsidR="00BE0B66" w:rsidRPr="00181C00" w:rsidRDefault="00BE0B66" w:rsidP="00D50A84">
      <w:pPr>
        <w:rPr>
          <w:b w:val="0"/>
          <w:sz w:val="24"/>
          <w:szCs w:val="24"/>
        </w:rPr>
      </w:pPr>
      <w:r w:rsidRPr="00181C00">
        <w:rPr>
          <w:b w:val="0"/>
          <w:sz w:val="24"/>
          <w:szCs w:val="24"/>
        </w:rPr>
        <w:t>«____»______________2016г.</w:t>
      </w:r>
    </w:p>
    <w:p w:rsidR="00BE0B66" w:rsidRPr="00AB1B1B" w:rsidRDefault="00BE0B66" w:rsidP="00D50A84">
      <w:pPr>
        <w:rPr>
          <w:b w:val="0"/>
          <w:bCs w:val="0"/>
          <w:sz w:val="16"/>
          <w:szCs w:val="16"/>
        </w:rPr>
      </w:pPr>
      <w:r w:rsidRPr="00AB1B1B">
        <w:rPr>
          <w:b w:val="0"/>
          <w:sz w:val="16"/>
          <w:szCs w:val="16"/>
        </w:rPr>
        <w:t xml:space="preserve">                    (дата подписания)</w:t>
      </w:r>
      <w:r w:rsidRPr="00AB1B1B">
        <w:rPr>
          <w:b w:val="0"/>
          <w:bCs w:val="0"/>
          <w:sz w:val="16"/>
          <w:szCs w:val="16"/>
        </w:rPr>
        <w:t xml:space="preserve">                                     </w:t>
      </w:r>
    </w:p>
    <w:p w:rsidR="00BE0B66" w:rsidRPr="00AB1B1B" w:rsidRDefault="00BE0B66" w:rsidP="00D50A84">
      <w:pPr>
        <w:ind w:firstLine="540"/>
        <w:jc w:val="both"/>
        <w:rPr>
          <w:b w:val="0"/>
          <w:sz w:val="16"/>
          <w:szCs w:val="16"/>
        </w:rPr>
      </w:pPr>
    </w:p>
    <w:sectPr w:rsidR="00BE0B66" w:rsidRPr="00AB1B1B" w:rsidSect="00AB1B1B">
      <w:headerReference w:type="default" r:id="rId10"/>
      <w:type w:val="continuous"/>
      <w:pgSz w:w="11909" w:h="16834"/>
      <w:pgMar w:top="610" w:right="850" w:bottom="709" w:left="1701" w:header="426" w:footer="44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EA" w:rsidRDefault="00DB0AEA" w:rsidP="001433D1">
      <w:r>
        <w:separator/>
      </w:r>
    </w:p>
  </w:endnote>
  <w:endnote w:type="continuationSeparator" w:id="0">
    <w:p w:rsidR="00DB0AEA" w:rsidRDefault="00DB0AEA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EA" w:rsidRDefault="00DB0AEA" w:rsidP="001433D1">
      <w:r>
        <w:separator/>
      </w:r>
    </w:p>
  </w:footnote>
  <w:footnote w:type="continuationSeparator" w:id="0">
    <w:p w:rsidR="00DB0AEA" w:rsidRDefault="00DB0AEA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A" w:rsidRPr="001433D1" w:rsidRDefault="00DB0AEA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760CB5">
      <w:rPr>
        <w:b w:val="0"/>
        <w:noProof/>
      </w:rPr>
      <w:t>3</w:t>
    </w:r>
    <w:r w:rsidRPr="001433D1">
      <w:rPr>
        <w:b w:val="0"/>
      </w:rPr>
      <w:fldChar w:fldCharType="end"/>
    </w:r>
  </w:p>
  <w:p w:rsidR="00DB0AEA" w:rsidRDefault="00DB0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73E3F"/>
    <w:rsid w:val="000A30E1"/>
    <w:rsid w:val="000B569C"/>
    <w:rsid w:val="000B752A"/>
    <w:rsid w:val="000C55FB"/>
    <w:rsid w:val="000C56A1"/>
    <w:rsid w:val="000D1EE2"/>
    <w:rsid w:val="0012660D"/>
    <w:rsid w:val="001433D1"/>
    <w:rsid w:val="00181C00"/>
    <w:rsid w:val="001B423C"/>
    <w:rsid w:val="001D62C4"/>
    <w:rsid w:val="001F3447"/>
    <w:rsid w:val="00212E3F"/>
    <w:rsid w:val="0022467F"/>
    <w:rsid w:val="00234CDF"/>
    <w:rsid w:val="0025733B"/>
    <w:rsid w:val="00257EEC"/>
    <w:rsid w:val="0026014E"/>
    <w:rsid w:val="002729B3"/>
    <w:rsid w:val="00280F7D"/>
    <w:rsid w:val="002A7BF8"/>
    <w:rsid w:val="002C62DD"/>
    <w:rsid w:val="002D3241"/>
    <w:rsid w:val="002F1287"/>
    <w:rsid w:val="0030289B"/>
    <w:rsid w:val="00324859"/>
    <w:rsid w:val="0036144D"/>
    <w:rsid w:val="00362693"/>
    <w:rsid w:val="003D191E"/>
    <w:rsid w:val="003D37DB"/>
    <w:rsid w:val="003D6D6F"/>
    <w:rsid w:val="003E5E86"/>
    <w:rsid w:val="003F5A3B"/>
    <w:rsid w:val="00406F17"/>
    <w:rsid w:val="00442F5C"/>
    <w:rsid w:val="004709CF"/>
    <w:rsid w:val="00482C60"/>
    <w:rsid w:val="004A4AA8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972F0"/>
    <w:rsid w:val="005D7BB1"/>
    <w:rsid w:val="005E02CF"/>
    <w:rsid w:val="005E5EBA"/>
    <w:rsid w:val="005F59EB"/>
    <w:rsid w:val="005F7DA2"/>
    <w:rsid w:val="006215CB"/>
    <w:rsid w:val="006375BE"/>
    <w:rsid w:val="006E2C20"/>
    <w:rsid w:val="00702B13"/>
    <w:rsid w:val="007409E1"/>
    <w:rsid w:val="00746BA4"/>
    <w:rsid w:val="00747A77"/>
    <w:rsid w:val="00751195"/>
    <w:rsid w:val="0075466B"/>
    <w:rsid w:val="00760CB5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27395"/>
    <w:rsid w:val="0087054A"/>
    <w:rsid w:val="00885421"/>
    <w:rsid w:val="008865DC"/>
    <w:rsid w:val="008C013B"/>
    <w:rsid w:val="00913525"/>
    <w:rsid w:val="00926ED0"/>
    <w:rsid w:val="0094222F"/>
    <w:rsid w:val="00944594"/>
    <w:rsid w:val="009A37C3"/>
    <w:rsid w:val="009B32AC"/>
    <w:rsid w:val="009C04D2"/>
    <w:rsid w:val="00A255D5"/>
    <w:rsid w:val="00A54776"/>
    <w:rsid w:val="00A65118"/>
    <w:rsid w:val="00A66F41"/>
    <w:rsid w:val="00A744CF"/>
    <w:rsid w:val="00A906A7"/>
    <w:rsid w:val="00AA0D9F"/>
    <w:rsid w:val="00AB1B1B"/>
    <w:rsid w:val="00AC2BFA"/>
    <w:rsid w:val="00AE094E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1CCE"/>
    <w:rsid w:val="00BB6087"/>
    <w:rsid w:val="00BE0B66"/>
    <w:rsid w:val="00C169FA"/>
    <w:rsid w:val="00C21DB5"/>
    <w:rsid w:val="00C345D4"/>
    <w:rsid w:val="00C61A26"/>
    <w:rsid w:val="00C7461A"/>
    <w:rsid w:val="00CA4C40"/>
    <w:rsid w:val="00CD6EF4"/>
    <w:rsid w:val="00CF58B4"/>
    <w:rsid w:val="00D50A84"/>
    <w:rsid w:val="00D57508"/>
    <w:rsid w:val="00D858CC"/>
    <w:rsid w:val="00DA3DDA"/>
    <w:rsid w:val="00DA685F"/>
    <w:rsid w:val="00DB0AEA"/>
    <w:rsid w:val="00DB28E5"/>
    <w:rsid w:val="00DB51D8"/>
    <w:rsid w:val="00DF7F9C"/>
    <w:rsid w:val="00E2254E"/>
    <w:rsid w:val="00E3154D"/>
    <w:rsid w:val="00E418AC"/>
    <w:rsid w:val="00E41DB7"/>
    <w:rsid w:val="00E55A5C"/>
    <w:rsid w:val="00E64DE3"/>
    <w:rsid w:val="00E64E1B"/>
    <w:rsid w:val="00E6576A"/>
    <w:rsid w:val="00E843B0"/>
    <w:rsid w:val="00E97D17"/>
    <w:rsid w:val="00EA7B53"/>
    <w:rsid w:val="00EF0787"/>
    <w:rsid w:val="00EF3C2B"/>
    <w:rsid w:val="00F01E42"/>
    <w:rsid w:val="00F02D55"/>
    <w:rsid w:val="00F34705"/>
    <w:rsid w:val="00F363D3"/>
    <w:rsid w:val="00F43AF2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6C5527AACD45168911DB35C1E752F36621AFF9899D89D91873FCF2E7B3C5D3F9B8252CC65C775nF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96</cp:revision>
  <cp:lastPrinted>2016-01-27T08:56:00Z</cp:lastPrinted>
  <dcterms:created xsi:type="dcterms:W3CDTF">2013-12-16T04:32:00Z</dcterms:created>
  <dcterms:modified xsi:type="dcterms:W3CDTF">2016-01-27T09:33:00Z</dcterms:modified>
</cp:coreProperties>
</file>